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Autospacing="1" w:afterAutospacing="1"/>
        <w:jc w:val="both"/>
        <w:outlineLvl w:val="0"/>
        <w:rPr>
          <w:rFonts w:eastAsia="Times New Roman"/>
          <w:b/>
          <w:b/>
          <w:bCs/>
          <w:kern w:val="2"/>
          <w:sz w:val="48"/>
          <w:szCs w:val="48"/>
          <w:lang w:eastAsia="ru-RU"/>
        </w:rPr>
      </w:pPr>
      <w:r>
        <w:rPr>
          <w:rFonts w:eastAsia="Times New Roman"/>
          <w:b/>
          <w:bCs/>
          <w:kern w:val="2"/>
          <w:sz w:val="48"/>
          <w:szCs w:val="48"/>
          <w:lang w:eastAsia="ru-RU"/>
        </w:rPr>
        <w:t>Ծառայության Օֆերտա</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1. ՆԵՐԱԾԱԿԱՆ ԴՐՈՒՅԹՆԵՐ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1.1. Սույն հրապարակային օֆերտայում (այսուհետ նաև ՝ "օֆերտա") պարունակվում են "IDpay 2.0" բջջային հավելվածի (այսուհետ ՝ "պայմանագիր") Օգտագործման միջոցով ֆիզիկական անձի դրամական միջոցների փոխանցումների իրականացման ծառայությունների մատուցման պայմանագրի էական պայմանները (հավելվածը հասանելի է, եթե կիրառելի է, Google Play, App Store, HuaweiGallery սմարթֆոնների հավելվածների էլեկտրոնային առցանց խանութներում (այսուհետ նաև ՝ "հավելված")):</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1.2. Հավելվածի օգտագործումը, ներառյալ սույն Օֆերտայում նշված գործողությունների կատարումը, հանդիսանում է Օֆերտայի պայմաններին պատշաճ ընդունում և սույն Առաջարկով սահմանված պայմաններով, ձևով և չափով Պայմանագիր կնքելու անձի համաձայնության հաստատում:.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1.3. Սույն Օֆերտան «Սովկոմբանկ» հանրային բաժնետիրական ընկերության (Սովկոմբանկ ՊԲԸ, Բանկային գործառնությունների ընդհանուր լիցենզիա թիվ 963, տրված Ռուսաստանի Դաշնության Կենտրոնական բանկի կողմից 2014 թվականի դեկտեմբերի 05-ին) պաշտոնական հրապարակային առաջարկ է (այսուհետ՝ «Բանկ») կնքել քաղաքացիական իրավական պայմանագիր՝ համաձայն հոդվածի 2-րդ կետի: Ռուսաստանի Դաշնության Քաղաքացիական օրենսգրքի 437. Համաձայնագիրը համարվում է կնքված և ուժի մեջ է մտնում այն պահից, երբ անհատը կատարում է սույն Առաջարկով նախատեսված գործողությունները, ինչը նշանակում է անհատի կողմից սույն Առաջարկի բոլոր պայմանների անվերապահ ընդունումը՝ առանց որևէ բացառության կամ միանալու պայմանների սահմանափակումների:</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2. ՀԱՍԿԱՑՈՒԹՅՈՒՆՆԵՐ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 Բաժանորդային համար՝ բջջային օպերատորի կողմից Հաճախորդին հատկացված հեռախոսահամարն է այն պահին, երբ Հաճախորդը միանում է բջջային օպերատորի ցանցին, որը եզակի կերպով նույնականացնում է (նույնականացնում է) այն անձին, ով պայմանագիր է կնքել բջջային օպերատորի հետ բջջային կապի ծառայությունների տրամադրման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2.2. Իրավազորում՝ Հաճախորդի կողմից մուտքագրված Նույնականացման տվյալների վերլուծության և համեմատման գործընթացն է, որի արդյունքների հիման վրա որոշվում է, թե արդյոք Օգտատերը իրավունք ունի մուտք գործել Հավելվածի ծառայություններ: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2.3. Հաշիվ` Հաճախորդի անձնական հաշիվը (էջը) Հավելվածում, որին Հաճախորդն ունի մուտք՝ Վավերացման տվյալների (ինչպես սահմանված է ստորև) մուտքագրման միջոցով։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2.4. Վավերացման տվյալներ - տվյալներ, որոնք թույլ են տալիս Հաճախորդին նույնականացնել Հավելվածի Հաշիվ մուտք գործելու համար: Նույնականացման տվյալները տրվում են Հաճախորդին այն պահին, երբ հաճախորդը գրանցվում է Հավելվածում: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2.5. Միջնորդ բանկը օտարերկրյա կենտրոնական (ազգային) բանկ է կամ օտարերկրյա բանկ, որը միջոցներ փոխանցելիս սպասարկում է միջոցներ ստացողին: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2.6. Փոխանցման արժույթ - փոխանցված միջոցների արժույթը, որը նշված է Հաճախորդի կողմից փոխանցման հրամանը ներկայացնելիս:</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2.7. Նույնականացումն իրենից ներկայացնում է 2001 թվականի օգոստոսի 7-ի «Հանցագործությունից ստացված եկամուտների օրինականացման (լվացման) դեմ պայքարի և ահաբեկչության ֆինանսավորման մասին» Դաշնային օրենքի համաձայն (այսուհետ՝ «Օրենք») Հաճախորդների մասին տեղեկատվության հաստատման գործողությունների մի շարք: No 115-FZ»)», Ռուսաստանի Բանկի կարգավորող փաստաթղթեր, Ռուսաստանի Դաշնության օրենսդրություն: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2.8. Ստացողի նույնացուցիչ - Ստացողի հեռախոսահամարը կամ Ստացողի այլ տվյալներ, որոնք թույլ են տալիս եզակի կերպով նույնականացնել Փոխանցման ստացողին.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2.9. Հաճախորդ՝ ֆիզիկական անձ, ով նախաձեռնում է Փոխանցման գործողություն Ստացողին, ունի համապատասխան իրավունակություն և ձեռնարկել է գործողություններ՝ ուղղված Պայմանագիր կնքելուն՝ ընդունելով սույն Առաջարկի պայմանները: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2.10. Ընկերություն - «Ունիվերսալ վճարային տեխնոլոգիաներ» սահմանափակ պատասխանատվությամբ ընկերություն (ՍՊԸ «UPT»), որը Բանկի հետ համաձայնագրի հիման վրա տրամադրում է Բանկի հաճախորդների կողմից դրա օգտագործման հայտ, որի հիման վրա Հաճախորդը հնարավորություն ունի. կնքել սույն Համաձայնագիրը Հավելվածի միջոցով, ինչպես նաև օգտագործել Ընկերության կողմից մշակված և աջակցվող Հավելվածը: Ընկերության գտնվելու վայրը՝ 123112, Մոսկվա, Պրեսնեսկայա Նաբերեժնայա, շենք 12, հարկ/գրասենյակ 33/33:</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2.11. Փոխանցումների սահմանաչափ` Հավելվածի միջոցով կատարված դրամական փոխանցումների գումարը և քանակը, որոնք սահմանված են օգտագործման Պայմաններում, որոնք հասանելի են հետևյալ հղումով՝ https://id-pay.ru/tariff:</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2.12. Էլեկտրոնային դրամական միջոցների օպերատորը՝ դրամական փոխանցումների օպերատոր է, որն իրականացնում է էլեկտրոնային դրամական փոխանցումներ՝ առանց բանկային հաշիվ բացելու (էլեկտրոնային դրամական փոխանցումներ):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2.13. Փոխանցում-Բանկի կողմից հաճախորդի հանձնարարությամբ իրականացվող դրամական միջոցների փոխանցման Գործառնություն Հաճախորդի կարգադրության հիման վրա, այդ թվում ' արագ վճարումների ծառայության (ՍԲՊ) օգտագործմամբ:</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2.14. Հավելված – «IDpay 2.0» բջջային վճարման հավելված, որի հետ Բանկը կնքել է համապատասխան պայմանագիր, համաձայն որի Հաճախորդին հնարավորություն է տրվում կազմել և Բանկին ներկայացնել Կարգադրություն՝ վճարային միջոցների միջոցով միջոցներ փոխանցելու համար: Հաճախորդի հաշիվ: Հավելվածը կարգավորվում է Հաճախորդի կողմից ինքնուրույն իր բջջային սարքի վրա (սմարթֆոն կամ նմանատիպ սարք): Կասկածներից խուսափելու համար այստեղ առաջարկվում է Հաճախորդի հաշիվ մուտք գործելու միջոց տեղական հավելվածի միջոցով, որը կոչվում է Հավելված:</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2.15. Ստացող՝ համապատասխան իրավունակություն ունեցող ֆիզիկական անձ, որի հասցեին Հաճախորդը հանձնարարում է Բանկին կատարել Փոխանցում, ինչպես նաև իրավաբանական անձ, անհատ ձեռնարկատեր, այն դեպքում, երբ Հաճախորդը Հանձնարարական է ստեղծում QR-կոդը սկանավորելով։ Ֆիզիկական անձ հանդիսացող Ստացողը կարող է նաև լինել Հաճախորդ՝ Բանկում բացված հաշվից միջնորդ Բանկում իր հաշվին Փոխանցման դեպքում։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2.16. Հանձնարարական` Հաճախորդի կողմից ձևավորված էլեկտրոնային փաստաթուղթ տեղեկատվական հաղորդագրության տեսքով, որը Բանկին փոխանցվում է Հավելվածի միջոցով և պարունակում է Փոխանցում կատարելու համար անհրաժեշտ տվյալներ։ Երբ Հաճախորդը փոխանցում է կատարում Ռուսաստանի Դաշնությունից Հայաստանի Հանրապետություն՝ Ստացողին, որն իրավաբանական անձ կամ անհատ ձեռնարկատեր է, Հանձնարարականը ձևավորվում է, երբ Հաճախորդը սկանավորում է QR-կոդը։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2.17. Փոխանցման գումար - Բանկի կողմից Կարգադրության հիման վրա փոխանցվող միջոցների չափն է:</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2.18. Սակագներ - Բանկի, ինչպես նաև սույն Համաձայնագրով միջնորդ բանկի կողմից մատուցվող ծառայությունների համար Բանկի կողմից հաստատված միջնորդավճարների գումարների, ինչպես նաև պատվերի կատարման ժամանակ օգտագործվող այլ ծախսերի արժեքների չափն է: Ընթացիկ դրույթները տեղադրված են հետևյալ հղումով՝ https://id-pay.ru/tariff.</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2.19. Անդրսահմանային փոխանցում - Փոխանցում, որի իրականացման ժամանակ Ստացողը գտնվում է Ռուսաստանի Դաշնության սահմաններից դուրս, եւ (կամ) Փոխանցում, որի իրականացման դեպքում Ստացողին սպասարկում է օտարերկրյա կենտրոնական (ազգային) բանկ կամ օտարերկրյա բանկ (միջնորդ Բանկ): Սույն Պայմանագրի շրջանակներում Փոխանցում Հասկացությունը ներառում է Անդրսահմանային փոխանցում հասկացությունը, եթե Պայմանագրում այլ բաննշված չէ։</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2.20. Ծառայություն՝ Կարգադրության հիման վրա փոխանցում կատարելու, ինչպես նաև սույն օֆերտայի 4.2.1 կետի համաձայն Հաճախորդին մատուցվող ծառայություն: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2.21. Հաշվարկների Մասնակիցներ - Բանկ, Հաճախորդ, միջնորդ Բանկեր, Ստացող։</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2.22. Էլեկտրոնային անդորրագիր - էլեկտրոնային եղանակով կազմված փաստաթուղթ, որն իր մեջ պարունակում է Փոխանցման վավերապայմանների մասին տեղեկատվություն, որը հանդիսանում է Բանկի կողմից Կարգադրությունըկատարման ընդունելու վերաբերյալ հավաստում: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2.23. QR-կոդ` երկչափ շտրիխ կոդի տեսակ, որը պարունակում է Փոխանցման մանրամասների մասին տեղեկատվություն կոդավորված տվյալների տեսքով, երբ Հաճախորդը Փոխանցում է կատարում Ռուսաստանի Դաշնությունից Հայաստանի Հանրապետություն՝ Ստացողին, որը հանդիսանում է իրավաբանական անձ կամ անհատ ձեռնարկատեր։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2.24. Արագ վճարումների ծառայություն (SBP) – Ռուսաստանի Բանկի արագ վճարումների ծառայություն, որն ապահովում է շուրջօրյա իրական ժամանակում պատվերների կատարման համար անհապաղ ընդունման ընթացակարգերի իրականացում, քանի որ պատվերները ստացվում են գործառնական կենտրոնում, մեկ այլ վճարային համակարգի վճարային քլիրինգային կենտրոնում և պատվերների կատարման ընթացակարգերին անմիջապես ' պատվերների կատարման համար ընդունման ընթացակարգերի հաջող ավարտից հետո: SBP-ն ապահովում է արագ վճարումների ծառայություն Ռուսաստանի Բանկի կողմից, որը նախատեսում է Գործառնական ծառայություններ, վճարային քլիրինգի ծառայություններ (բացառությամբ դրամական միջոցների բավարարության ստուգման) տրամադրվում են "NSPK"ԲԲԸ-ի կողմից: Վճարային քլիրինգի ծառայությունները ' կանխիկ և հաշվարկային ծառայությունների բավարարության ստուգման առումով, տրամադրվում են Ռուսաստանի Բանկի կողմից:</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3. ԸՆԴՀԱՆՈՒՐ ԴՐՈՒՅԹՆԵՐ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 Բանկի եւ Հաճախորդի միջեւ պայմանագիրը կնքվում է սույն Օֆերտայի պայմաններով: Օֆերտայի տեքստը տեղադրվում է Հավելվածում: Նախքան Կարգադրությունը հանձնելը՝ Հաճախորդը պարտավորվում է ծանոթանալ սույն Օֆերտայի եւ դրա անբաժանելի մաս կազմող այլ պայմաններին և ընդունել սույն Օֆերտայի պայմանները՝ Հավելվածում համապատասխան նշում կատարելու միջոցով: Պայմանագիրը համարվում է կնքված Հաճախորդի կողմից սույն Օֆերտայի ակցեպտի հիման վրա: Հաճախորդը պարտավորվում է չօգտագործել Հավելվածը, եթե Հաճախորդը համաձայն չէ սույն Օֆերտայի որևէ պայմանի հետ:</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3.2. Սույն Օֆերտայի պայմաններով կնքվող Պայմանագիրը կնքվում է Հաճախորդի եւ Բանկի միջեւ՝ Հաճախորդի Կարգադրության հիման վրա Պայմաններով նախատեսված սակագների շրջանակներում փոխանցում կատարելու նպատակով: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3.3. Պայմանագրի շրջանակներում իրականացվում է Փոխանցում՝ Հաճախորդի հաշվին մուտքագրված դրամական միջոցների օգտագործմամբ:</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3.4. Ստացողին կանխիկ դրամական միջոցների փոխանցման գումարի տրամադրման դեպքում՝ սույն Օֆերտայի պայմաններին ֆիզիկական անձի համաձայնությունը նշանակում է Հաճախորդի համաձայնությունը՝ Միջնորդ բանկի փոխանցումների պայմանների եւ իրականացման կարգի հետ:</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3.5. Հաճախորդը պարտավորվում է կատարել Պայմանագրի պայմանները,ցուցումները եւ առաջարկությունները, որոնք տեղադրված են Հավելվածի միջերեսում։ Հաճախորդը պարտավորվում է ձեռնարկել բոլոր անհրաժեշտ միջոցները ապահովելու անվտանգությունը եւ պաշտպանել այն տեղեկությունները եւ փաստաթղթերը, որոնց փոխանակումն իրականացվում է Պայմանագրի շրջանակներում: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3.6. Հաճախորդը համաձայնում է, որ տիրապետում է տեղեկատվական և հեռահաղորդակցական ցանցի համացանցի միջոցով (Այսուհետ - Համացանց) ծառայությունների ստացման հետ կապված առցանց խարդախության հնարավոր ռիսկերի մասին տեղեկատվությանը, ինչպես նաեւ հասկանում եւ իր վրա է վերցնում Հաճախորդի կողմից ինտերնետ կապի խնդիրների հետ կապված ռիսկերը: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3.7. Հաճախորդը լիովին պատասխանատվություն է կրում Հավելված մուտքի տվյալների պահպանման հետ կապված ռիսկերի համար և պարտավոր է կանխել երրորդ անձանց մուտքը Հավելված:</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3.8. Հաճախորդի այն կորուստները եւ ռիսկերը, որոնք կապված են Կարգադրության փոխանցման ընթացքում Ինտերնետ հասանելիության վերականգնման եւ այլ ծրագրային խափանումների հետ, Բանկի, Բանկ-միջնորդի և Ընկերոության համար պարտավորություններ չեն առաջացնում: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3.9. Բանկը պատասխանատվություն չի կրում, եթե հաճախորդին ժամանակին ուղարկված (փոխանցված) տեղեկատվական հաղորդագրությունները, ինչպես նաև պայմանագրով սահմանված կարգով և ժամկետներում հրապարակված պայմանագրի և (կամ) սակագների փոփոխության և (կամ) լրացման վերաբերյալ տեղեկատվությունը չի ստացվել և (կամ) ուսումնասիրվել և (կամ) սխալ է մեկնաբանվել հաճախորդի կողմից:</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3.10. Անդրսահմանային փոխանցում իրականացնելու նպատակով՝ Պայմանագրի շրջանակներում Հաճախորդն իրավունք ունի Բանկին կարգադրել Ռուսաստանի Դաշնության արժույթից տարբերվող արժույթով, եթե նման փոխանցումներն արտացոլված են Սակագներում: Այն փոխանցումներ, որոնք չեն հանդիսանումԱնդրսահմանային, իրականացվում է Ռուսաստանի Դաշնության ռուբլով: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3.11. Պայմանագրի շրջանակներում Հաճախորդն իրավունք ունի տալ Հանձնարարական փոխանցումներ իրականացնելու համար, որոնք նախատեսված են Հավելվածի գործառականությամբ:</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3.12. Միջսահմանային փոխանցման Հանձնարարականը կազմելու պահին Հաճախորդը Բանկին տրամադրում է փոխանցման հետևյալ ռեկվիզիտները (եթե Փոխանցման Հավելվածում դիմումը ներկայացնելու պահին Հավելվածում այլ բան նախատեսված չէ)`</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3.12.1. Փոխանցման Գումարը,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3.12.2. Փոխանցման արժույթը,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3.12.3. Ստացողի բաժանորդային համարը (հեռախոսահամար) կամ Ստացողի Նույնացուցիչը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3.12.4. Փոխանցման երկիրը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3.12.5. Ստացողի բանկային հաշվի համարը;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3.12.6. Երբ Հաճախորդն սկանավորում է QR-կոդը, Հավելվածն ավտոմատ կերպով ցուցադրում է իրավաբանական անձ կամ անհատ ձեռնարկատեր հանդիսացող Ստացողի անունը։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3.12.7. Այլ չափանիշներ, եթե դրանց տրամադրումը պահանջվում է ՌԴ օրենսդրությանը համապատասխան եւ և (կամ) ստացողի պետության տեղական օրենսդրության կանոններով եւ և (կամ) հաշվարկների Ստացողի կամ այլ Մասնակցի կողմից։</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3.13. Բանկի կողմից Հաճախորդին Ծառայության մատուցումը կատարվում է Հաճախորդի պարզեցված նույնականացման գործընթացների ապահովմամբ:</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3.14. Պարզեցված Նույնականացումն իրականացվում է «Հանցավոր ճանապարհով ստացված եկամուտների օրինականացման (լվացման) եւ ահաբեկչության ֆինանսավորման դեմ պայքարի մասին» 07.08.2001 թվականի թիվ 115-ՖԶ դաշնային օրենքի, Ռուսաստանի Բանկի կողմից 15.10.2015 թ. N 499-Պ որոշմամբհաստատված՝ «Հանցավոր ճանապարհով ստացված եկամուտների օրինականացմանը (լվացմանը) եւ ահաբեկչության ֆինանսավորմանը հակազդելու նպատակով Վարկային կազմակերպությունների կողմից, Հաճախորդների, Հաճախորդների ներկայացուցիչների, շահառուների նույնականացմանվերաբերյալ» Կարգի պահանջների կատարման նպատակով։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3.15. Հաճախորդը Հավելվածի միջոցով Բանկին տրամադրում է Պարզեցված նույնականացման համար ՌԴ օրենսդրությամբ նախատեսված անհրաժեշտ փաստաթղթեր՝ Բանկի կողմից սահմանված սահմանաչափերին համապատասխան Փոխանցումներ կատարելու նպատակով: Բանկի պահանջով Հաճախորդը պարտավոր է անցնել Նույնականացում, եթե Բանկը Նույնականացումը համարում է անհրաժեշտ՝ օրենսդրության պահանջների պահպանման եւ (կամ) Հավելվածի օգտագործման անվտանգության ապահովման, ինչպես նաեւ այլ Հաճախորդների իրավունքների եւ շահերի պաշտպանության համար: Հաճախորդի կողմից տրամադրված տեղեկությունները մշակվում են գաղտնիության քաղաքականությանը համապատասխան: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3.16. Հաճախորդի կողմից տրամադրված բոլոր փաստաթղթերը պետք է լինեն վավերական՝ դրանց ներկայացման ամսաթվի դրությամբ։</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3.17. Հաճախորդի պարզեցված Նույնականացումն իրականացվում է Հաճախորդի ազգանունն, անունը, հայրանունը (եթե օրենքով կամ ազգային սովորույթով այլ բան նախատեսված չէ), անձը հաստատող փաստաթղթի սերիան և համարը պարզելու, Հաճախորդի կողմից Բանկին տրամադրելու և (կամ) Հաճախորդի Հաշվի օգգտատիրական ինտերֆեյսի միջոցով: Պարզեցված առցանց նույնականացման մեթոդը կարող է սահմանափակվել Բանկի տեխնիկական հնարավորություններով, ներառյալ պետական տեղեկատվական համակարգերի հետ տեղեկատվության փոխազդեցության պարամետրերը։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3.18. Նույնականացման եւ Պարզեցված նույնականացման ընթացակարգերը համարվում են ավարտված՝ Հաճախորդի կողմից տրամադրված տեղեկությունների ամբողջականությունն ու արժանահավատությունը հաստատելու պահից, անհրաժեշտության դեպքում՝ Հավելվածի Հաշվի ինտերֆեյսում Բանկի կողմից սահմանված անվտանգության համապատասխան կոդով տեղեկությունների հաստատմամբ եւ ավարտվում է Հաճախորդի Հաշվի օգտագործողի ինտերֆեյսում պարզեցված նույնականացման կարգավիճակի արտացոլմամբ: Պարզեցված առցանց նույնականացում իրականացնելիս Պարզեցված նույնականացման ընթացակարգը համարվում է ավարտված՝ պետական մարմինների տեղեկատվական համակարգերից Հաճախորդի տրամադրած տեղեկությունների համընկնման հաստատման պահին։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3.19. Հաճախորդը պարտավոր է պարբերաբար թարմացնել Պարզեցված նույնականացման համար տրամադրված տեղեկությունները, անհապաղ տեղեկացնել պարզեցված նույնականացման համար նախկինում տրամադրված տեղեկություններում կատարված բոլոր փոփոխությունների մասին: Հաճախորդը պարտավոր է նաեւ տրամադրել եւ ճշտել Բանկի հարցման վերաբերյալ տեղեկությունները Հաճախորդի հաշվի օգտագործողի ինտերֆեյսում էլեկտրոնային ծանուցման տեսքով՝ համապատասխան էլեկտրոնային ծանուցման տեղադրմանօրվանից 5 (հինգ) աշխատանքային օրվա ընթացքում: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3.20. Բանկը իրավունք ունի պահանջել, իսկ Հաճախորդը պարտավոր է տրամադրել լրացուցիչ տեղեկատվություն Հավելվածի օգտագործման նպատակների եւ բնույթի, դրամական միջոցների ծագման աղբյուրների, ֆինանսական վիճակի եւ Հաճախորդիհամբավի մասին: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3.21. Բանկն իրավունք ունի արգելափակել Հաշվին մուտքը և (կամ) մերժել Փոխանցում կատարելն այն դեպքերում, երբ Հաճախորդը չի տրամադրում պարզեցված Նույնականացման համար անհրաժեշտ տեղեկատվությունը, ժամանակին չի թարմացնում այն կամ Բանկի պահանջով չի տրամադրում տեղեկատվության պարզաբանում: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3.22. Ֆիզիկական անձանց անունից փոխանցում կատարելիս ՝ առանց բանկային հաշիվներ բացելու և (կամ) ֆիզիկական անձանց Փոխանցումների տրամադրման, առանց բանկային հաշիվների բացման, Փոխանցում իրականացնելիս՝ այդ միջոցները ենթակա չեն ապահովագրման «Ռուսաստանի Դաշնության բանկերում ֆիզիկական անձանց ավանդների ապահովագրության մասին» 23.12.2003 թվականի թիվ 177-ՖԶ դաշնային օրենքին համապատասխան: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3.23. Սույն Առաջարկի պայմանները ընդունելով՝ Հաճախորդը համաձայնվում և հաստատում է, որ Փոխանցման ընթացքում Հաճախորդին կամ Ստացողին սխալմամբ դրամական միջոցների մուտքագրման դեպքում Բանկն իրավունք ունի դուրս գրել սխալմամբ մուտքագրված դրամական միջոցների գումարն՝ առանց Հաճախորդի կամ Ստացողի համաձայնության։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3.24. Սույն Առաջարկի պայմանները ընդունելով՝ Հաճախորդը համաձայնվում և հաստատում է, որ եթե Փոխանցումներ կատարելիս Հաճախորդն օգտվում է Բանկի պրոդուկտներից և (կամ) ստանում է այլ ծառայություններ Բանկից, Բանկը կարող է նաև գանձել միջնորդավճար, որը նախատեսված է նման բանկային արտադրանքների օգտագործման պայմաններով և (կամ) Բանկի կողմից ծառայությունների մատուցման պայմաններով, որոնք տեղադրված են Բանկի կայքում՝ https://sovcombank.ru/ հղումով։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3.25. Ընդունելով սույն Օֆերտայի պայմանները ' Հաճախորդը համաձայնում է ՍԲՊ-ի միջոցով փոխանցումների իրականացմանը, ինչպես նաև ՍԲՊ-ի միջոցով իրականացված դրամական միջոցների մուտքային փոխանցումների ստացմանը:</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4. ՊԱՅՄԱՆԱԳՐԻ ԱՌԱՐԿԱՆ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 Պայմանագրի առարկան հանդիսանում Բանկի կողմից Հաճախորդի հանձնարարությամբ հօգուտ Ստացողի Փոխանցման իրականացումը։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4.2. Սույն Օֆերտան ակցեպտավորելուց հետո հաճախորդին հնարավորություն է տրվում հավելվածի միջոցով ձևավորել և բանկ ուղարկել կարգադրություն: Փոխանցման իրականացման համար դրամական միջոցները հաճախորդի կողմից բանկին տրամադրվում են կանխիկ և անկանխիկ եղանակով: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4.2.1. Կանխիկ ԷԴՄ մնացորդի ավելացումն իրականացվում է Հաճախորդի կողմից Բանկի բանկոմատների միջոցով կանխիկ գումար մուտքագրելու միջոցով: Բանկի բանկոմատների ցանկը, որոնցով Հաճախորդը կարող է ավելացնել ԷԴՄ մնացորդը, տրամադրվում է Բանկի կողմից, այդ թվում՝  </w:t>
      </w:r>
      <w:hyperlink r:id="rId2">
        <w:r>
          <w:rPr>
            <w:rFonts w:eastAsia="Times New Roman"/>
            <w:color w:val="0000FF"/>
            <w:szCs w:val="24"/>
            <w:u w:val="single"/>
            <w:lang w:eastAsia="ru-RU"/>
          </w:rPr>
          <w:t>https://sovcombank.ru/office</w:t>
        </w:r>
      </w:hyperlink>
      <w:r>
        <w:rPr>
          <w:rFonts w:eastAsia="Times New Roman"/>
          <w:szCs w:val="24"/>
          <w:lang w:eastAsia="ru-RU"/>
        </w:rPr>
        <w:t> կայքում: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4.3. Հանձնարարականի ձևավորումը Հաճախորդի կողմից իրականացվում է հետևյալ գործողությունների հաջորդական կատարման միջոցով`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4.3.1. Հաճախորդի վավերացումը Հավելվածում՝ Հավելվածում գրանցման ժամանակ Հաճախորդի կողմից նշված տվյալների մուտքագրման միջոցով։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4.3.2. Հաճախորդի կողմից Հավելվածում Փոխանցման ռեկվիզիտների հաջորդական մուտքագրումը`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4.3.2.1. Ստացողի Բաժանորդային համարն, ինչպես նաև լրիվ անունը և հայրանունը (եթե օրենքով կամ ազգային սովորույթով այլ բան նախատեսված չէ), ինչպես նաև Ստացողի ազգանվան առաջին տառը և (կամ),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4.3.2.2. Ստացողի բանկային հաշվի համարները և (կամ);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4.3.2.3. Հաճախորդի կողմից քր կոդի սկանավորում, Ընդ որում հավելվածում ցուցադրվում է իրավաբանական անձ կամ անհատ ձեռնարկատեր հանդիսացող ստացողի անվանումը: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4.3.3. Հավելվածի միջոցով հաստատում (հաճախորդը սեղմում է "Ուղարկել" կոճակը) իր համաձայնության վավերապայմանների, ստացողի տվյալների հետ, որոնք նշված են 4.3.2 կետում: Օֆերտան և Բանկի կողմից գանձվող վարձատրության չափը, Համաձայն ինտերնետային ցանցում կայքում տեղադրված պայմանների հետևյալ հղումով՝ https://id-pay.ru/tariff (եթե կիրառելի է Բանկի կողմից):</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4.4. Հավելվածի միջոցով Հանձնարարականի փոխանցումը Հաճախորդը կարող է հաստատել Բանկի կողմից ուղարկված և Հաճախորդի կողմից իր Բաժանորդային համարին SMS հաղորդագրությամբ ստացվող հաստատման կոդով։ Հաճախորդը համաձայնվում է և հաստատում, որ հաստատման կոդի մուտքագրումը համարվում է Հանձնարարականին համապատասխան փոխանցումն իրականացնելու Հաճախորդի համաձայնության անվերապահ հաստատում: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4.5. Հաճախորդի կարգադրությունը կատարման ընդունելիս՝ Բանկն իրականացնում է գործողություններ, որոնք ուղղված են Պայմանագրի 4.2-րդ կետին համապատասխան Բանկին տրամադրված դրամական միջոցները տնօրինելու Հաճախորդի իրավունքի հավաստմանը: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4.6. Բանկը ձեւավորում է Էլեկտրոնային անդորրագիր, որը Հավելվածի միջոցով ուղարկվում է Հաճախորդին: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4.7. Հաճախորդը հաստատում է, որ իր կողմից Էլեկտրոնային անդորրագրի ստացումը հանդիսանում է Փոխանցման կատարման մասին Հաճախորդի պատշաճ իրազեկում: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4.8. Հաճախորդը պարտավորվում է Կարգադրության փոխանցումից հետո ինքնուրույն ստուգել տեղեկատվությունը։ Այն դեպքում, երբ Հաճախորդը չի ստուգում Փոխանցումը կատարելու մասին Էլեկտրոնային անդորրագրերի տեսքով տեղեկատվությունը, Բանկը պատասխանատվություն չի կրում առանց հաճախորդիհամաձայնության Փոխանցման իրականացման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4.9. Բանկի՝ Հաճախորդին փոխանցման կատարման վերաբերյալ տեղեկատվություն ուղարկելու պարտականությունը համարվում է Բանկի կողմից կատարված' Հավելվածի միջոցով հաճախորդին էլեկտրոնային անդորրագիր ուղարկելու պահից:</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4.10. Էլեկտրոնային կտրոնը Հաճախորդին ուղարկելու փաստը գրանցվում է Բանկի կողմից, ուղեկցող փաստաթղթերը և (կամ) դրանց էլեկտրոնային պատճենները պահվում են առնվազն 5 (հինգ) տարի։</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4.11. Բանկը պատասխանատվություն չի կրում Ինտերնետ ցանցում առաջացող ուշացումների, խափանումների կամ Հաճախորդի կողմից Էլեկտրոնային անդորրագիր չստանալու համար, որոնք առաջացել են շարժական ռադիոհեռախոսային կապի օպերատորի ցանցի գործողության գոտուց դուրս Հաճախորդի բջջային հեռախոսի գտնվելու, Հաճախորդի կողմից բջջային կապի ազդանշանի անկայուն ընդունման, Հաճախորդի բջջային հեռախոսի ծրագրային եւ ապարատային ապահովման ոչ ճշգրիտ աշխատանքի եւ բանկից անկախ այլ պատճառներով: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4.12. Փոխանցման իրականացման թույլտվությունը Մասնակիցներից չստանալու դեպքում՝ Հավելվածի միջոցով համապատասխան հաղորդումն ուղարկելու միջոցով Բանկը Հաճախորդին տեղեկացնում է Կարգադրությունը կատարման ընդունելու անհնարինության վերաբերյալ: Հաճախորդը հաստատում է, որ իր կողմից նշված հաղորդագրության ստացումը հանդիսանում է Հաճախորդի պատշաճ տեղեկացումը Կարգադրության ընդունման անհնարինության վերաբերյալ: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4.13. Հաճախորդի կողմից սույն Օֆերտայի պայմաններով Պայմանագիրը կնքելու եւ Կարգադրությունը Բանկ հանձնելու պահից Բանկը ստանձնում է Հաճախորդին ծառայություններ մատուցելու պարտավորությունները: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4.14. Բանկը Փոխանցումը իրականացնում է Ռուսաստանի Դաշնության օրենսդրությամբ, Ռուսաստանի Բանկի նորմատիվ ակտերով եւ վճարային համակարգերի կանոններով սահմանված կարգով, պայմաններով և ժամկետներում: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4.15. Փոխանցման կատարման Հանձնարարականի հիման վրա Հաճախորդը Բանկին հանձնարարում է դուրս գրել Հաճախորդի դրամական միջոցները Փոխանցում կատարելու նպատակով, այդ թվում՝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4.15.1. Փոխանցման գումարներն Ստացողի օգտին` համաձայն Հաճախորդի կողմից Հանձնարարականում նշված Ստացողի նույնացուցչի։</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4.15.2. Բանկին վճարման ենթակա վարձատրություն՝ Պայմաններին համապատասխան Ծառայությունների մատուցման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4.16. Հանձնարարականը կատարվում է Բանկի կողմից՝ Ստացողին վճարման ենթակա և Հանձնարարականում նշված Փոխանցման Գումարի չափով։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4.17. Փոխանցման վճարումը կատարվում է անկանխիկ եղանակով, եթե Հանձնարարականում նշված Ստացողի տվյալները համընկնում են Ստացողի ինքնությունը հաստատող ներկայացված փաստաթղթի տվյալների հետ, ինչպես նաև եթե Հաճախորդը ճիշտ է նշել Փոխանցման Ստացողի տվյալները։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4.18. Այն դեպքում, երբ Փոխանցումը հետ է վերադարձվում որպես սխալ Փոխանցում, ապա Բանկն իրականացնում է դրամական միջոցների վերադարձ Հաճախորդին՝ Հաճախորդի էլեկտրոնային դրամական միջոցների մնացորդի ավելացման միջոցով: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4.19. Բանկն իրավունք ունի հրաժարվել Հաճախորդին Ծառայություններ մատուցելուց և (կամ) Հանձնարարականը կատարման համար ընդունելուց, եթե՝</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4.19.1. Կոնկրետ Ծառայության մատուցման համար Բանկի մոտ տեխնիկական հնարավորության բացակայություն (կոնկրետ Փոխանցման կատարում),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4.19.2. Բանկի մոտ համապատասխան վճարային համակարգից կամ հաշվարկների Մասնակցից գործարքի իրականացման այնպիսի թույլտվության բացակայություն, որն ապահովում է Փոխանցման անկանխիկ հաշվեգրումը Ստացողին,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4.19.3. Փոխանցումներ իրականացնելու համար Բանկի կողմից սահմանված սահմանաչափերի Փոխանցման պահանջվող գումարի գերազանցում,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4.19.4. Եթե Բանկը և (կամ) միջնորդ Բանկը կասկածում են, որ գործարքը կատարվում է Ռուսաստանի Դաշնության օրենսդրության, գործող օտարերկրյա օրենսդրության, վճարային համակարգերի կանոնների պահանջների խախտմամբ կամ խարդախ բնույթ ունի, եթե Փոխանցման գումարի օգտագործումը (ծախսումը) Փոխանցում Ստացողի կողմից իրականացվում է սույն Առաջարկի պայմանների խախտմամբ կամ կասկածներ են առաջանում Հաճախորդի գործողությունների օրինականության վերաբերյալ: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4.20. Փոխանցման անդարձելիությունն, այսինքն՝ էլեկտրոնային դրամական միջոցների Փոխանցման կատարման հանձնարարականը չեղարկելու հնարավորության բացակայությունը կամ դադարեցումը, տեղի է ունենում այն պահին, երբ Ստացողի էլեկտրոնային դրամական միջոցների մնացորդը մեծանում է Փոխանցման գումարի չափով:</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5. ԿՈՂՄԵՐԻ ԻՐԱՎՈՒՆՔՆԵՐՆ ՈՒ ՊԱՐՏԱԿԱՆՈՒԹՅՈՒՆՆԵՐԸ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 Հաճախորդը պարտավոր է ամբողջությամբ ծանոթանալ սույն Առաջարկին և Պայմաններին՝ նախքան այն ընդունելը: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5.2. Հաճախորդը պատասխանատվություն է կրում Փոխանցման վավերապայմանների արժանահավատության համար (Կարգադրություն կազմելու համար պահանջվող չափանիշներ, որոնք հիմք կհանդիսանան Բանկի կողմից Փոխանցումը կատարելու համար): Նշված տեղեկատվության ոչ հավաստի լինելու դեպքում՝ Բանկը պատասխանատվություն չի կրում Կարգադրության ոչ պատշաճկատարման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5.3. Հաճախորդը չպետք է երրորդ անձանց հաղորդի հիմնական նույնականացնողը՝ Փոխանցման համարը, ինչպես նաեւ փոխանցման այլ վավերապայմանները, ներառյալ Ստացողի տվյալները, երրորդ անձանց:</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5.4. Հաճախորդը պարտավորվում է Փոխանցումները կատարել բացառապես Հաճախորդի առեւտրային գործունեության հետ չկապված անձնական (մասնավոր) նպատակներով: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5.5. Հաճախորդը պարտավոր է երաշխավորել փոխանցվող և (կամ) ստացվող դրամական միջոցների օրինական ծագումը, օրինական տիրապետումը եւ օգտագործման իրավունքը: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5.6. Երբ Հաճախորդը Փոխանցում է կատարում Ստացող չհանդիսացող երրորդ անձի օգտին, այսինքն՝ եթե կա շահառու, Հաճախորդը պարտավորվում է Բանկին տրամադրել շահառուի մասին տեղեկություններ՝ մինչև Հանձնարարականի ձևավորումը կամ Բանկի պահանջով (ազգանուն, անուն, հայրանուն (վերջինիս առկայության դեպքում), ծննդյան ամսաթիվ և վայր, քաղաքացիություն, անձը հաստատող փաստաթղթի մանրամասները՝ սերիան (առկայության դեպքում) և փաստաթղթի համարը, փաստաթղթի տրամադրման ամսաթիվը, փաստաթուղթը տրամադրած մարմնի անվանումը, ստորաբաժանման կոդը և վավերականության ժամկետը (առկայության դեպքում) և Ռուսաստանի Դաշնության օրենսդրությամբ նախատեսված այլ տեղեկություններ):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 Հաճախորդը պարտավորվում է չկատարել հակաիրավական գործողություններ (Բանկի բացառիկ հայեցողությամբ որոշվող հանցագործության, վարչական իրավախախտման, երրորդ անձանց նկատմամբ քաղաքացիաիրավական պարտավորությունները չկատարելու, հանցավոր ճանապարհով ստացված եկամուտների օրինականացման (լվացման) կամ ահաբեկչության ֆինանսավորմանհատկանիշներ), այդ թվում՝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5.7.1. Ծառայությունը չօգտագործել կազմակերպված խմբի, անօրինական զինված կազմավորման, հանցավոր խմբավորման (հանցավոր կազմակերպության), տոտալիտար, աղանդային-կրոնական, առեղծվածային եւ նման միավորումների ֆինանսավորման, կրոնական, էթնիկ, կրոնական ծայրահեղականությանդրսեւորման համար դրամական միջոցներ տրամադրելու կամ հավաքելու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5.7.2. չօգտագործել Ծառայությունը շրջանառությունից հանված կամ շրջանառությունը սահմանափակված օբյեկտների հետ կապված Փոխանցում ուղարկելու կամ Փոխանցում ստանալու գործողություններ կատարելու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5.7.3. Չիրականացնել անօրինական ֆինանսական գործառնություններ, ապօրինի առևտուր, հանցավոր ճանապարհով ստացված եկամուտների օրինականացման գործարքներ և ցանկացած այլ գործողություններ, որոնք խախտում են ՌուսաստանիԴաշնության օրենսդրությունը,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5.7.4. Չկատարել շահույթ չհետապնդող կամ եկամուտը թաքցնելուն ուղղված գործողություններ,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5.7.5. Ծառայությունը չօգտագործել ատելություն, բռնություն, ռասայական կամ կրոնական անհանդուրժողականություն, նացիստական կամ նմանատիպ ատրիբուտիկա և (կամ) սիմվոլիկա քարոզող տեղեկատվության, ապրանքների, աշխատանքների, ծառայությունների տարածման հետ կապված ցանկացած գործողություն կատարելու համար, որոնք դրդում են իշխանության մարմինների տապալմանը եւ պետական կարգի փոփոխմանը, սեփականության ապօրինի ոչնչացմանը, խռովություններին, զանգվածային անկարգություններին, այլ ծայրահեղական գործունեության իրականացմանը,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5.7.6. Չկատարել ահաբեկչության ֆինանսավորման եւ զանգվածային ոչնչացման զենքի տարածման ֆինանսավորման հետ ուղղակիորեն կամ անուղղակիորեն կապված գործողություններ,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5.7.7. Չիրականացնել ուղղակի կամ անուղղակի օժանդակություն անօրինական ֆինանսական գործունեության, ապօրինի ձեռնարկատիրական գործունեության, ապրանքների եւ ծառայությունների իրացման, որոնք քարոզում են հանցավոր գործունեությունից տնտեսական օգուտներ, եւ ցանկացած այլ անօրինական գործողությունների, որոնք կարող են քրեորեն պատժելի լինել, դատաքննությանառարկա լինել եւ գործարար համբավի կորստի սպառնալիք ստեղծել,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5.7.8. Հաճախորդը իրավունք չունի գործառնություններ իրականացնել ֆիզիկական անձանց, իրավաբանական անձանց, այդ թվում ՝ ոչ առեւտրային եւ հասարակական կազմակերպությունների քաղաքական գործունեությունը ֆինանսավորելունպատակով: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5.8. Հաճախորդն իրավունք ունի Բանկին բողոք ներկայացնել մատուցված ծառայության որակի վերաբերյալ: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5.9. Բանկը պարտավոր է Հաճախորդի Կարգադրությունը ընդունել կատարման՝ սույն Օֆերտայի պայմաններին համապատասխան: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5.10. Փոխանցման իրականացման դեպքում Բանկը պարտավոր է առաջնորդվել ՌԴ գործող օրենսդրությամբ, Ռուսաստանի Բանկի նորմատիվ փաստաթղթերով, վճարային համակարգերի կանոններով և սույն Օֆերտայի պայմաններով: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5.11. Բանկն իրավունք ունի Փոխանցման իրականացման համար Հաճախորդից գանձել միջնորդավճար՝ համաձայն Սակագների:</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5.12. Բանկը պարտավոր է Հավելվածում տեղադրել սույն Օֆերտայի ամբողջական տեքստը: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5.13. Մինչեւ Կարգադրության ընդունումը Բանկը պարտավոր է Հավելվածի միջոցով Ծառայության մատուցման դիմաց վարձատրության գումարի մասին տեղեկատվությունը հասցնել Հաճախորդին: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5.14. Բանկն իրավունք ունի ցանկացած պահի միակողմանիորեն փոփոխություններ կամ լրացումներ կատարել Պայմանագրում, ներառյալ Փոխանցման իրականացման համար նախատեսված Հանձնարարականների փոխանցման կարգը և պայմաններն, ինչպես նաև գործարքների կատարման կարգը, գործարքների գումարների և տեսակների սահմանափակումները՝ Հաճախորդին Հավելվածում նախապես ծանուցելով Պայմանագրում նման փոփոխությունների և լրացումների մասին (այսուհետ՝ «Ծանուցում»): Պայմանագրում նշված փոփոխությունները կամ լրացումներն ուժի մեջ են մտնում Հաճախորդի կողմից Հավելվածում սույն Առաջարկի նոր տարբերակի ընդունման օրվանից: Հաճախորդը պարտավոր է ընդունել Առաջարկի նոր տարբերակը Հաճախորդի կողմից Բանկից Հավելվածում նշված Ծանուցումն ստանալու օրվանից 2 (երկու) օրացուցային օրվա ընթացքում: Եթե Հաճախորդը չի ընդունում Բանկի կողմից Պայմանագրի պայմանները փոփոխելու Առաջարկի նոր տարբերակը Առաջարկի այս կետում նշված ժամկետում, Հաճախորդի հետ կնքված Պայմանագիրը կարող է Բանկի կողմից միակողմանիորեն լուծվել առանց Հաճախորդին նախնական ծանուցման՝ նման դադարեցման մասին (եթե Հաճախորդը չունի Բանկի նկատմամբ պարտք, չունի էլեկտրոնային միջոցների մնացորդ և Բանկի հայեցողությամբ որոշվող այլ դեպքերում)՝ Հաճախորդին Ծանուցումն ուղարկելու օրվանից 2 (երկու) օրացուցային օր հետո: Հաճախորդի կողմից Բանկի նկատմամբ որևէ պարտավորության գծով պարտքի առկայության, էլեկտրոնային միջոցների մնացորդի առկայության, ինչպես նաև Բանկի հայեցողությամբ որոշված այլ դեպքերում, Հաճախորդի հետ պայմանագիրը չի կարող լուծվել։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5.15. Բանկն իրավունք ունի մերժել Հաճախորդին Ծառայությունից օգտվելն, այդ թվում՝ Հաճախորդի գործողությունների օրինականության վերաբերյալ կասկածների, ինչպես նաև Բաժանորդային համարի վերաբերյալ կեղծ տեղեկատվության տրամադրման և Հաճախորդի ու բջջային օպերատորի միջև կնքված բջջային կապի ծառայությունների մատուցման վերաբերյալ անվավեր պայմանագրի առկայության դեպքում։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5.16. Բանկը և Ընկերությունը պարտավորվում են ապահովել Պայմանագրի կատարման ընթացքում Բանկի կողմից Հաճախորդից ստացված ցանկացած տեղեկատվության գաղտնիությունը: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5.17. Սույն Օֆերտայի պայմաններով Հաճախորդին ծառայություններ մատուցելու նպատակով՝ Բանկն իրավունք ունի ներգրավել երրորդ անձանց՝ պատասխանատու մնալով ներգրավված անձանց գործողությունների կամ անգործության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5.18. Բանկն իրավունք ունի մերժել Հաճախորդի կարգադրության կատարումը՝ Թիվ 115-ՖԶ Օրենքի 7-րդ հոդվածի 11-րդ կետի եւ օրենսդրության այլ դրույթներին համապատասխան: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5.19. Բանկն իրավունք ունի միջոցներ ձեռնարկել դրամական միջոցների կամ այլ գույքը սառեցնելու (արգելափակելու) ուղղությամբ ՝ Թիվ 115-ՖԶ Օրենքի 7-րդ հոդվածի 1-ին կետի 6-րդ ենթակետին համապատասխան։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5.20. Բանկն իրեն իրավունք է վերապահում Հաճախորդի կողմից սույն Օֆերտայի պայմանները խախտելու դեպքում մերժել Հաճախորդին փոխանցումներ կատարել: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5.21. Բանկն իրավունք ունի Հաճախորդից պահանջել սույն Պայմանագրով, ինչպես նաեւ Ռուսաստանի Դաշնության օրենսդրությամբ նախատեսված փաստաթղթեր եւ տեղեկություններ: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5.22. Պայմանագրով իրենց պարտավորությունները կատարելիս սույն պայմանագրի կողմերը (Հաճախորդը եւ Բանկը), նրանց փոխկապակցված անձինք, աշխատողները կամ միջնորդները չեն վճարում, չեն առաջարկում վճարել և չեն թույլատրում որևէ դրամական միջոցների կամ արժեքների վճարում, ուղղակի կամ անուղղակի ձեւով, ցանկացած անձի, որոնք ազդեցություն կունենան այդ անձանց գործողությունների կամ որոշումների վրա՝ որեւէ ոչ իրավաչափ առավելություն կամ այլ ոչ իրավաչափ նպատակներ ստանալու նպատակով։ Պայմանագրով իրենց պարտավորությունները կատարելիս կողմերը, նրանց հետ փոխկապակցված անձինք, աշխատողները կամ միջնորդները չեն իրականացնում այնպիսի գործողություններ, որոնք որակվում են պայմանագրի նպատակների համար կիրառելի օրենսդրությամբ, ինչպիսիք են կաշառք տալը կամ ստանալը, առեւտրային կաշառքը, ինչպես նաեւ այնպիսի գործողություններ, որոնք խախտում են հանցավոր ճանապարհով ստացված եկամուտների օրինականացման (լվացման) հակազդման կիրառելի օրենսդրության եւ միջազգային ակտերի պահանջները: Կողմի մոտ կասկած առաջանալու դեպքում, թե ինչ է տեղի ունեցել կամ կարող է տեղի ունենալ Օֆերտայի որեւէ դրույթների խախտման առնչությամբ, համապատասխան կողմը պարտավորվում է տեղեկացնել մյուս կողմին այդ մասին։ Ծանուցման մեջ կողմը պարտավոր է վկայակոչել այն փաստերը կամ ներկայացնել այնպիսի նյութեր, որոնք հավաստի կերպով հաստատում են կամ հիմք են տալիս ենթադրելու, թե ինչ է տեղի ունեցել կամ կարող է տեղի ունենալ Օֆերտայի որեւէ դրույթների խախտող կողմի, նրա հետ փոխկապակցված անձանց, աշխատողների կամ միջնորդների կողմից, որոնք արտահայտվում են կիրառելի օրենսդրությամբ՝ որպես կաշառք տալ կամ ստանալ, առեւտրային կաշառք, ինչպես նաեւ այն գործողությունները, որոնք խախտում են կիրառելի օրենսդրության եւ հանցավոր ճանապարհով ստացված եկամուտների լվացման դեմ պայքարի վերաբերյալ միջազգային փաստաթղթերի պահանջները։ Ծանուցումից հետո, համապատասխան Կողմը իրավունք ունի կասեցնել Պայմանագրով պարտավորությունների կատարումը մինչև ստանա հաստատում այն մասին, որ խախտում տեղի չի ունեցել կամ տեղի չի ունենալու։ Այս հաստատումը պետք է ուղարկվի ծանուցումը ուղարկելու պահից հետո՝ տասը աշխատանքային օրվա ընթացքում:</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6. ՊԱՏԱՍԽԱՆԱՏՎՈՒԹՅՈՒՆ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6.1. Պայմանագրով իրենց պարտավորությունները չկատարելու և (կամ) ոչ պատշաճ կատարելու դեպքում կողմերը պատասխանատվություն են կրում սույն Օֆերտայի պայմաններին եւ ՌԴ գործող օրենսդրությանը համապատասխան: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6.2. Բանկը պատասխանատվություն չի կրում Պայմանագրով պարտավորությունների չկատարման և (կամ) ոչ պատշաճ կատարման համար, եթե այդպիսի չկատարումը և (կամ) ոչ պատշաճ կատարումը տեղի է ունեցել Հաճախորդիեւ և (կամ) կամ հաշվարկների այլ մասնակիցների մեղքով: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6.3. Բանկը պատասխանատվություն չի կրում այն դեպքում, եթե Հաճախորդը սխալ է թույլ տվել Կարգադրության ձևավորման ժամանակ:</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6.4. Բանկը պատասխանատվություն չի կրում այն \ u200b \ u200bդեպքում, երբ փոխանցման գումարի մուտքագրումը ստացողի բանկային հաշվին իրականացվել է վճարային համակարգերի կանոններով, պայմանագրով և (կամ) Ռուսաստանի Դաշնության գործող օրենսդրությամբ սահմանված ժամկետների և (կամ) այլ պահանջների խախտմամբ, կիրառելի օտարերկրյա օրենսդրությամբ ' հաճախորդի, ստացողի և (կամ) հաշվարկների այլ մասնակիցների մեղքով: Եթե \ u200b \ u200bհաշվի առնենք, որ ստացողի բանկային հաշվին փոխանցված գումարի</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6.5. Բանկը պատասխանատվություն չի կրում Հաճախորդի կողմից Հավելվածն օգտագործելու անհնարինության համար, մասնավորապես՝ Բանկի կողմից Փոխանցումն իրականացնելու նպատակով Կարգադրությունը ձեւակերպելու և Բանկին ուղարկելու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6.6. Բանկը Հաճախորդի առջեւ պատասխանատվություն է կրում առանց Հաճախորդի համաձայնության գործառնություններ կատարելու դեպքում, դրանց գումարները հատուցելու համար՝ «Ազգային վճարային համակարգի մասին» 27.06.2011թ. թիվ 161 -ՖԶ դաշնային օրենքին համապատասխան։ Նշված փոխհատուցման վճարման մերժման հիմք է հանդիսանում Հաճախորդի կողմիցէլեկտրոնային վճարային միջոցի օգտագործման կարգի խախտումը։</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7. ԼՐԱՑՈՒՑԻՉ ՊԱՅՄԱՆՆԵՐ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7.1. Պայմանագրի կատարման շրջանակներում կողմերի փոխհարաբերությունները կարգավորվում են Ռուսաստանի Դաշնության գործող օրենսդրությամբ, Բանկի ներքին փաստաթղթերով, վճարային համակարգերի կանոններով և սույն Պայմանագրով (ներառյալ դրա բոլոր փոփոխությունները եւ լրացումները)։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7.2. Պայմանագրի կատարման շրջանակներում կողմերի փոխհարաբերությունները կարգավորվում են Ռուսաստանի Դաշնության գործող օրենսդրությամբ, Բանկի ներքին փաստաթղթերով, վճարային համակարգերի կանոններով եւ սույնՊայմանագրով (ներառյալ դրա բոլոր փոփոխությունները եւ լրացումները)։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7.3. Սույն Օֆերտայի պայմաններով պայմանագիր կնքելով 'հաճախորդը համաձայնություն է տալիս Բանկի և ընկերության կողմից իր անձնական տվյալների մշակմանը' Հաճախորդի կողմից Բանկին և ընկերությանը տրամադրվող անձնական տվյալների մշակման համաձայնությունների պայմաններով: Նշված համաձայնությունները տեղակայված են հավելվածում և ծառայության կայքում, որը գտնվում է հետևյալ հղումով. https://id-pay.ru/.</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 Սույն Օֆերտայի պայմաններով Պայմանագրի կնքմամբ Հաճախորդը հաստատում է, որ մինչեւ Պայմանագրի կնքումը Բանկից ստացել է հետեւյալ տեղեկատվությունը, որը հասկանալի է Հաճախորդի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7.4.1. Բանկի անվանման եւ գտնվելու վայրի, ինչպես նաեւ բանկային գործառնությունների իրականացման նրա լիցենզիայի համարի մասին,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7.4.2. Ծառայության մատուցման համար բանկի վարձատրության (միջնորդավճարի) չափի եւ գանձման կարգի մասին,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7.4.3. Արտարժույթով դրամական միջոցների փոխանցում իրականացնելիս կիրառվող փոխարժեքի (Հաճախորդի կողմից տրամադրված դրամական միջոցներիարժույթի եւ փոխանցվող դրամական միջոցների արժույթի տարբերության դեպքում)որոշման եղանակի մասին,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7.4.4. Պահանջների ներկայացման եղանակների եւ կարգի եւ դրանց քննարկման կարգի մասին, ներառյալ բանկի հետ կապի տեղեկատվությունը,</w:t>
      </w:r>
    </w:p>
    <w:p>
      <w:pPr>
        <w:pStyle w:val="Normal"/>
        <w:spacing w:lineRule="auto" w:line="240" w:before="0" w:after="0"/>
        <w:jc w:val="both"/>
        <w:rPr>
          <w:rFonts w:eastAsia="Times New Roman"/>
          <w:szCs w:val="24"/>
          <w:lang w:eastAsia="ru-RU"/>
        </w:rPr>
      </w:pPr>
      <w:r>
        <w:rPr>
          <w:rFonts w:eastAsia="Times New Roman"/>
          <w:szCs w:val="24"/>
          <w:lang w:eastAsia="ru-RU"/>
        </w:rPr>
        <w:t>7.4.5. Հաճախորդի, ինչպես նաև Հաճախորդի կողմից նշված փոխանցում ստացողի նույնականացման կամ պարզեցված նույնականացմանն ուղղված գործողությունների իրականացման մեթոդների և կարգի մասին, այն դեպքերում, երբ նույնականացում կամ պարզեցված նույնականացումն անհրաժեշտ է՝ ելնելով Ռուսաստանի Դաշնության օրենսդրության պահանջներից. Հանցագործությունից ստացված եկամուտների օրինականացման (լվացման) և ահաբեկչության ֆինանսավորման և (կամ) Բանկի ներքին փաստաթղթերի դեմ պայքարի մասին։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7.4.6. էլեկտրոնային վճարման միջոցների օգտագործման պայմանների վերաբերյալ,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7.4.7. Հավելվածի միջոցով էլեկտրոնային վճարման միջոցների օգտագործման պայմանների վերաբերյալ, այդ թվում՝ նշված տեղեկատվությունը Բանկի պաշտոնական կայքում` https://sovcombank.ru/ հղումով տեղադրելով,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7.4.8. էլեկտրոնային դրամական միջոցների փոխանցման իրականացման եղանակների եւ վայրերի մասին,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7.4.9.Հաճախորդի կողմից Բանկին Դրամական միջոցների տրամադրման եղանակների մասին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7.5. Հաճախորդը երաշխավորում է, որ Փոխանցումը, որի կատարման Հանձնարարականը Հաճախորդի կողմից փոխանցվել է Հավելվածի միջոցով, կապված չէ Հաճախորդի գործարար գործունեության հետ, ինչպես նաև կապված չէ Հաճախորդի մասնագիտական գործունեության հետ (ներառյալ՝ որպես մասնավոր նոտար, փաստաբան, որը հիմնադրել է իրավաբանական գրասենյակ, կամ այլ անձ, որի մասնագիտական գործունեությունը, համաձայն դաշնային օրենքների, ենթակա է պետական գրանցման և (կամ) լիցենզավորման):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7.6. Հաճախորդը հաստատում է, որ,: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7.6.1. ինքը, իր ամուսինը (կինը), իր մերձավոր ազգականները (անմիջական վերընթաց եւ վայրընթաց գծով ազգականները (ծնողներն ու երեխաները, պապը, տատն ու թոռները), լրիվ եւ ոչ լրիվ (ընդհանուր հայր կամ մայր ունեցող) եղբայրներն ու քույրերը, որդեգրողը եւ որդեգրվածները) ներկայումս չեն հանդիսանում եւ վերջին տարվա ընթացքում օտարերկրյա հասարակական պաշտոնատար անձինք չեն եղել,եւ նա չի գործում օտարերկրյա հանրային պաշտոնատար անձի շահերից ելնելով,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7.6.2. Ռուսաստանի Դաշնության տարածքում գործունեությունն իրականացնող հասարակական կամ կրոնական կազմակերպության (միավորման), բարեգործական հիմնադրամի, օտարերկրյա ոչ առեւտրային ոչ կառավարական կազմակերպության, նրա մասնաճյուղի կամ ներկայացուցչության ղեկավար կամ հիմնադիր չէ եւ չի գործում ի շահ այնպիսի հասարակական կամ կրոնական կազմակերպության (միավորման), բարեգործական հիմնադրամի, օտարերկրյա ոչ առեւտրային ոչ կառավարական կազմակերպության, նրա մասնաճյուղի կամ ներկայացուցչության, որոնք գործունեությունն են իրականացնում ՌԴ տարածքում,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7.6.3. չի հանդիսանում ծայրահեղականների Ցանկում ընդգրկված անձանց</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7.6.4. չի հանդիսանում հանրային միջազգային կազմակերպությունների պաշտոնատար անձ, ինչպես նաեւ չի զբաղեցնում (պաշտոնավարում) Ռուսաստանի Դաշնության պետական պաշտոններ, Ռուսաստանի Դաշնության Կենտրոնական Բանկի տնօրենների խորհրդի անդամի պաշտոն, դաշնային պետական ծառայության պաշտոն, որոնց նշանակումն ու ազատումը կատարվում է Ռուսաստանի Դաշնության Նախագահի կամ Ռուսաստանի Դաշնության կառավարության կողմից, չի զբաղեցնում այնպիսի պաշտոններ Ռուսաստանի Դաշնության Կենտրոնական բանկում, պետական կորպորացիաներում եւ Ռուսաստանի Դաշնության կողմից դաշնային օրենքների հիման վրա ստեղծված այլ կազմակերպություններում, որոնք ընդգրկված են Ռուսաստանի Դաշնության Նախագահի կողմից սահմանվող պաշտոնների ցանկերում։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7.6.5. ֆինանսական դրությունը գնահատվում է բավարար,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7.6.6. ունի դրական գործարար համբավ,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7.7. Սույն Օֆերտայի պայմաններով Պայմանագրի կնքմամբ հաճախորդը երաշխավորում է, որ սույն Օֆերտայի պայմաններով Պայմանագրի կնքումը եւ Փոխանցումների իրականացումը ուղղված չէ հանցավոր ճանապարհով ստացված եկամուտների օրինականացմանը (լվացմանը) եւ ահաբեկչության ֆինանսավորմանը: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7.8. Սույն Օֆերտայի պայմաններով Փոխանցում իրականացնելիս Հաճախորդը պարտավորվում է՝:</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7.8.1. տրամադրել տեղեկատվություն իր շահառուների մասին։ Նշված տեղեկատվությունը չտրամադրելու դեպքում շահառու է ճանաչվում ինքը՝ Հաճախորդ հանդիսացող ֆիզիկական անձը;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7.8.2. Բանկի պահանջով տրամադրել տեղեկություններ դրամական միջոցների վերաբերյալ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7.9. Սույն Օֆերտայի պայմաններով Պայմանագրի կնքմամբ Հաճախորդը հաստատում է, որ ծանոթացել է սույն Օֆերտայի պայմաններին եւ ընդունում է դրանք միանալու պայմանով՝ առանց որեևէ բացառությունների եւ սահմանափակումների:</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7.10. Հաճախորդը, ընդունելով սույն Օֆերտայի պայմանները, հաստատում է, որ ծանոթ է վճարման էլեկտրոնային միջոցների օգտագործման մեծ ռիսկի մասին, այդ թվում՝ սակայն չբացառելով, ֆինանսական կորուստների ռիսկին, տեխնիկական սարքի կրկնօրինակման ռիսկին, հաղորդագրությունների փոփոխման ռիսկին, գաղտնաբառերի մուտքի ծածկագրերի կորստի (գողության) ռիսկին, գործառնությունների մերժման ռիսկին, բանկի վերահսկողությունից դուրսկոնֆլիկտային իրավիճակների ռիսկին, երրորդ անձանց կողմից վճարման էլեկտրոնային միջոցի օգտագործման ռիսկին, առանց հաճախորդի թույլտվության, երրորդ անձանց կողմից կապի ալիքներում մուտքի ծածկագրերի եւ գաղտնաբառերի որսալու ռիսկի հետ, հաճախորդի մասին տեղեկությունների, կատարված գործառնությունների մասին տեղեկությունների, վճար ստացողների, ինչպես նաեւհաճախորդի մասին այլ տեղեկությունների օգտագործման վերաբերյալ։</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7.11. Առաջարկը կնքելիս, փոփոխելիս և կատարելիս Կողմերը պարտավորվում են չկատարել գործողություններ, որոնք որակվում են որպես կոռուպցիոն՝ համաձայն Ռուսաստանի Դաշնության օրենսդրության և (կամ) կոռուպցիայի դեմ պայքարի վերաբերյալ գործող միջազգային չափորոշիչների։</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8. ԼԻՑԵՆԶԱՅԻՆ ՀԱՄԱՁԱՅՆՈՒԹՅՈՒՆ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8.1. Հավելվածը գործելու համար անհրաժեշտ ծրագրային ապահովման իրավատերը Ընկերությունն է։ Բանկը պատշաճ կերպով իրավասու է Ընկերության կողմից հաճախորդներին տրամադրել սույն Օֆերտայի պայմաններինհամապատասխան Հավելված: Օֆերտայի սույն բաժնի դրույթները հանդիսանում են Ընկերության եւ Օգտագործողի (Հաճախորդի) միջեւ ծրագրային ապահովման օգտագործման վերաբերյալ Լիցենզային համաձայնագրի (այսուհետ՝ Համաձայնագիր) պայմաններ, որոնք անհրաժեշտ են Հավելվածի աշխատանքի համար՝ համաձայն ՌԴ ՔՕ 1286 հոդվածի 4-րդ կետին համապատասխան։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8.2. Ընկերությունը Հաճախորդին անհատույց փոխանցում է սույն Օֆերտայում նշված պարտավորությունների պահպանման պայմաններով ծառայությունների մատուցման նպատակով Հավելվածի օգտագործման իրավունքը: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8.3. Համաձայնագիրը չի նշանակում, որ Հաճախորդին Հավելվածի առնչությամբ որեւէ իրավունքներ չեն փոխանցվում, բացառությամբ նրանց, որոնք հստակ նշված են սույն Օֆերտայում կամ ՌԴ օրենսդրությամբ նախատեսված դեպքերում։ Հավելվածի առնչությամբ Բանկի եւ Ընկերության այլ իրավունքները պաշտպանված են ՌԴ օրենսդրությամբ եւ միջազգային պայմանագրերով, ինչպես նաև այլ օրենքներով եւ պայմանագրերով, որոնք կարող են ծագել Հավելվածի առնչությամբ։</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8.4. Համաձայնագիրը կրում է ոչ առեւտրային բնույթ եւ հիմք չի հանդիսանում դրամական հաշվարկների կամ այլ նյութական արժեքների փոխանցման համար: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8.5. Հաճախորդը պարտավորվում է չօգտագործել Հավելվածի հետ կապված ապրանքային նշանները, ինչպես նաեւ չփոխել, չմիավորել եւ չփոխանցել Հավելվածի պատճենները: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8.6. Համաձայնագիրն ուժի մեջ է մտնում Հաճախորդի Հաշվի Գրանցման պահից: Հավելվածի օգտագործման սկիզբը նշանակում է Հաճախորդի համաձայնությունը Համաձայնագրի բոլոր դրույթներին: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8.7. Համաձայնագիրը դադարեցնում է գործողությունը՝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8.7.1. Հաճախորդի նախաձեռնությամբ Հավելվածի օգտագործումը դադարեցնելու դեպքում,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8.7.2. Բանկի (Ընկերության) նախաձեռնությամբ Հաճախորդի կողմից սույն Օֆերտայի պայմաններով կնքված Համաձայնագրի և (կամ) Պայմանագրի պայմանները խախտելու դեպքում։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8.8. Հավելվածը տրամադրվում է հաճախորդին «ինչպես որ կա» կարգավիճակով, առանց որեւէ երաշխիքի: Բանկը (Ընկերությունը) պատասխանատվություն չի կրում Հաճախորդի կամ երրորդ անձանց վնասների կամ վնասների համար, որոնք կապված են Հավելվածի օգտագործման հետ, հակառակ Համաձայնագրի պայմաններին, կամ Բանկի (Ընկերության) կողմից ներկայացված Հավելվածի աշխատանքի նկարագրությանը, ներառյալ, բայց չսահմանափակվելով, Հաճախորդի ծրագրային ապահովման, Հաճախորդի սարքավորումների եւինտերնետ-միացումների համար բացասական հետեւանքներով: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8.9. Հաճախորդը իրավունք չունի օգտագործել Հավելվածը՝ դրանից ածանցյալ ստեղծագործություններ ստեղծելու նպատակով։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8.10. Հաճախորդի կողմից սեփական նախաձեռնությամբ Համաձայնագրի գործողությունը դադարեցնելու կամ Համաձայնագրի գործողությունը դադարեցնելու մասին Բանկի (Ընկերության) կողմից Հաճախորդի կողմից ծանուցում ստանալու մտադրության դեպքում՝ Հաճախորդը պարտավոր է մեկօրվա ընթացքում դադարեցնել Հավելվածի օգտագործումը: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8.11. Արգելվում է բացահայտել Հավելվածի տեխնոլոգիան։ Նշված արգելքն ուղղված է Հավելվածի անվտանգության ապահովմանը եւ գործունեության անխափանությանը: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8.12. Փոխանցման պահին Հավելվածն օգտագործելիս Բանկին ինքնաշխատ ռեժիմով փոխանցվում է Հաճախորդի սարքի (սմարթֆոնի) օպերացիոնհամակարգի եւ օգտագործվող Հավելվածի տարբերակի մասին տեղեկատվությունը: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8.13. Տեխնիկական աջակցության բոլոր ծագող հարցերով Հաճախորդը կարող է դիմել Հավելվածի հետադարձ կապի միջոցով:</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9. ՎԵՃԵՐԻ ԿԱՐԳԱՎՈՐՈՒՄԸ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9.1. Բողոք կամ դիմում Բանկ ներկայացնելու համար հաճախորդը հայցադիմումը կամ դիմումը ուղարկում է փոստային առաքանու միջոցով ' պայմանագրում նշված Բանկի փոստային հասցեով: Պահանջները կամ դիմումները պետք է ձևակերպվեն գրավոր ' նշելով հաճախորդի ազգանունը, անունը, հայրանունը, անձնագրային տվյալները և բնակության (գրանցման) կամ գտնվելու վայրի հասցեն, ինչպես նաև Հաճախորդի բանկային հաշվի տվյալները (եթե դրանք անհրաժեշտ են պահանջը կամ դիմումը կատարելու համար), պատասխան ուղարկելու փոստային հասցեն և հաճախորդի կոնտակտային հեռախոսահամարը, պարունակի հաճախորդի ձեռագիր ստորագրությունը, ինչպես նաև պահանջի կամ դիմումի բովանդակությունը հաստատող այլ փաստաթղթեր:, հակառակ դեպքում, տվյալների անբավարարության պատճառով հաճախորդի պահանջի կամ դիմումի քննարկումը կարող է դժվար կամ անհնար լինել: Պահանջին կամ դիմումին, անհրաժեշտության դեպքում, պետք է կցվի նաև Հաճախորդի բանկային հաշվի քաղվածքը, որը պարունակում է բանկային հաշվի համարը, հաճախորդի մասին տեղեկատվությունը (ներառյալ ազգանունը, անունը, հայրանունը), գործարքի համար միջոցների դուրսգրման վերաբերյալ տվյալները (գումարը, ամսաթիվը և ժամանակը, գործարքի նկարագրությունը), ինչպես նաև հաճախորդի անձնագրի երկրորդ և երրորդ էջերի պատճենները, Բացի այդ, Ռուսաստանի Դաշնության քաղաքացին կցում է անձնագրի էջի պատճենը ' բնակության վայրում գրանցման հասցեի վերաբերյալ արդի տեղեկություններով:</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9.2. Պայմանագրի 9.1. կետին համապատասխան տրված դիմումները եւպահանջները քննարկվում են Բանկի կողմից 60 (վաթսուն) օրվա ընթացքում՝ անդրսահմանային փոխանցումների վերաբերյալ վեճերի շրջանակներում, իսկ այլ դեպքերում՝ դրանք ստանալուց հետո 30 (երեսուն) օրվա ընթացքում, եթե օրենսդրությամբ կամ Ռուսաստանի Բանկի նորմատիվ ակտերով սահմանված չէպահանջների քննարկման այլ ժամկետ։.</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9.3. Խաղաղ ճանապարհով համաձայնության հասնելու անհնարինության դեպքում՝ վեճերը ենթակա են կարգավորման՝ Ռուսաստանի Դաշնության գործող օրենսդրությանը համապատասխան։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9.4. Սույն Առաջարկն ունի նմանօրինակ տարբերակներ անգլերեն և ռուսերեն լեզուներով: Առաջարկի տեքստերի ռուսերեն և Առաջարկի անգլերեն և (կամ) հայերեն տարբերակների մեկնաբանման անհամապատասխանությունների դեպքում, նախապատվությունը տրվում է Առաջարկի ռուսերեն տարբերակին։</w:t>
      </w:r>
    </w:p>
    <w:p>
      <w:pPr>
        <w:pStyle w:val="Normal"/>
        <w:numPr>
          <w:ilvl w:val="0"/>
          <w:numId w:val="0"/>
        </w:numPr>
        <w:spacing w:lineRule="auto" w:line="240" w:beforeAutospacing="1" w:afterAutospacing="1"/>
        <w:jc w:val="both"/>
        <w:outlineLvl w:val="1"/>
        <w:rPr>
          <w:rFonts w:eastAsia="Times New Roman"/>
          <w:b/>
          <w:b/>
          <w:bCs/>
          <w:sz w:val="36"/>
          <w:szCs w:val="36"/>
          <w:lang w:eastAsia="ru-RU"/>
        </w:rPr>
      </w:pPr>
      <w:r>
        <w:rPr>
          <w:rFonts w:eastAsia="Times New Roman"/>
          <w:b/>
          <w:bCs/>
          <w:sz w:val="36"/>
          <w:szCs w:val="36"/>
          <w:lang w:eastAsia="ru-RU"/>
        </w:rPr>
        <w:t>10. ԿՈՆՏԱԿՏԱՅԻՆ ՏԵՂԵԿԱՏՎՈՒԹՅՈՒՆ ԵՎ ՎԱՎԵՐԱՊԱՅՄԱՆՆԵՐ</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10.1. Բանկ ՝ "Սովկոմբանկ" հանրային բաժնետիրական ընկերություն ("Սովկոմբանկ" ՓԲԸ)</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Գտնվելու վայրը՝ 156000, Ռուսաստանի Դաշնություն, Կոստրոմա քաղաք, Տեքստիլշչիկների պողոտա, տուն 46:</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Կ/կ 30101810645374525987 Ռուսաստանի Դաշնության Կենտրոնական բանկի Կենտրոնական դաշնային շրջանի գլխավոր վարչությունում</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ԲԻԿ 044525987</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ՀՎՀՀ 4401116480 ԱՆՑԱԿԵՏ 440101001</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ՕԳՐՆ 1144400000425</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 xml:space="preserve">OKPO 09139030 OKVED 64.19 </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Հեռ. 8-800-100-00-06</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Կոնտակտային էլ. փոստի հասցե պաշտոնական ծանուցումների համար. info@sovcombank.ru</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10.2. «ՈՒՆԻՎԵՐՍԱԼ ՎՃԱՐԱՅԻՆ ՏԵԽՆՈԼՈԳԻԱՆԵՐ» սահմանափակ պատասխանատվությամբ ընկերություն</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Գտնվելու վայր: 123112, ք. Մոսկվա, Նաբերեժնայա Պրեսնենսկայա, շենք 12, գրասենյակ 33 /ՀՎՀՀ: 9703011965</w:t>
      </w:r>
    </w:p>
    <w:p>
      <w:pPr>
        <w:pStyle w:val="Normal"/>
        <w:spacing w:lineRule="auto" w:line="240" w:beforeAutospacing="1" w:afterAutospacing="1"/>
        <w:jc w:val="both"/>
        <w:rPr>
          <w:rFonts w:eastAsia="Times New Roman"/>
          <w:szCs w:val="24"/>
          <w:lang w:eastAsia="ru-RU"/>
        </w:rPr>
      </w:pPr>
      <w:r>
        <w:rPr>
          <w:rFonts w:eastAsia="Times New Roman"/>
          <w:szCs w:val="24"/>
          <w:lang w:eastAsia="ru-RU"/>
        </w:rPr>
        <w:t>Պաշտոնական ծանուցումների համար կոնտակտային էլեկտրոնային հասցե՝ info@id-pay.ru, support@id-pay.ru</w:t>
      </w:r>
    </w:p>
    <w:p>
      <w:pPr>
        <w:pStyle w:val="Normal"/>
        <w:spacing w:lineRule="auto" w:line="240" w:before="0" w:after="0"/>
        <w:jc w:val="both"/>
        <w:rPr>
          <w:rFonts w:eastAsia="Times New Roman"/>
          <w:szCs w:val="24"/>
          <w:lang w:eastAsia="ru-RU"/>
        </w:rPr>
      </w:pPr>
      <w:r>
        <w:rPr>
          <w:rFonts w:eastAsia="Times New Roman"/>
          <w:szCs w:val="24"/>
          <w:lang w:eastAsia="ru-RU"/>
        </w:rPr>
      </w:r>
    </w:p>
    <w:p>
      <w:pPr>
        <w:pStyle w:val="Normal"/>
        <w:spacing w:lineRule="auto" w:line="240" w:beforeAutospacing="1" w:afterAutospacing="1"/>
        <w:rPr>
          <w:rFonts w:eastAsia="Times New Roman"/>
          <w:szCs w:val="24"/>
          <w:lang w:eastAsia="ru-RU"/>
        </w:rPr>
      </w:pPr>
      <w:r>
        <w:rPr>
          <w:rFonts w:eastAsia="Times New Roman"/>
          <w:szCs w:val="24"/>
          <w:lang w:eastAsia="ru-RU"/>
        </w:rPr>
        <w:t>Խմբագրական "</w:t>
      </w:r>
      <w:r>
        <w:rPr>
          <w:rFonts w:eastAsia="Times New Roman"/>
          <w:szCs w:val="24"/>
          <w:lang w:eastAsia="ru-RU"/>
        </w:rPr>
        <w:t>25</w:t>
      </w:r>
      <w:r>
        <w:rPr>
          <w:rFonts w:eastAsia="Times New Roman"/>
          <w:szCs w:val="24"/>
          <w:lang w:eastAsia="ru-RU"/>
        </w:rPr>
        <w:t>" Փետրուար 2026</w:t>
      </w:r>
      <w:bookmarkStart w:id="0" w:name="_GoBack"/>
      <w:bookmarkEnd w:id="0"/>
    </w:p>
    <w:p>
      <w:pPr>
        <w:pStyle w:val="Normal"/>
        <w:widowControl/>
        <w:bidi w:val="0"/>
        <w:spacing w:lineRule="auto" w:line="259" w:before="0" w:after="160"/>
        <w:jc w:val="left"/>
        <w:rPr/>
      </w:pPr>
      <w:r>
        <w:rPr/>
      </w:r>
    </w:p>
    <w:sectPr>
      <w:type w:val="nextPage"/>
      <w:pgSz w:w="11906" w:h="16838"/>
      <w:pgMar w:left="851" w:right="851"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4"/>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Times New Roman" w:hAnsi="Times New Roman" w:eastAsia="Calibri" w:cs="Times New Roman" w:eastAsiaTheme="minorHAnsi"/>
      <w:color w:val="auto"/>
      <w:kern w:val="0"/>
      <w:sz w:val="24"/>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ovcombank.ru/offic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LibreOffice/7.1.0.3$Windows_X86_64 LibreOffice_project/f6099ecf3d29644b5008cc8f48f42f4a40986e4c</Application>
  <AppVersion>15.0000</AppVersion>
  <Pages>17</Pages>
  <Words>5428</Words>
  <Characters>42007</Characters>
  <CharactersWithSpaces>47240</CharactersWithSpaces>
  <Paragraphs>199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2026-03-02T08:49:00Z</dcterms:created>
  <dc:creator>user</dc:creator>
  <dc:description/>
  <dc:language>ru-RU</dc:language>
  <cp:lastModifiedBy/>
  <dcterms:modified xsi:type="dcterms:W3CDTF">2026-03-05T11:15:00Z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